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00"/>
        <w:jc w:val="center"/>
      </w:pPr>
      <w:r>
        <w:rPr>
          <w:rFonts w:ascii="Liberation Sans" w:hAnsi="Liberation Sans"/>
          <w:b/>
          <w:color w:val="17365D"/>
          <w:sz w:val="54"/>
        </w:rPr>
        <w:t>COLLATZ RESEARCH LEGACY</w:t>
      </w:r>
    </w:p>
    <w:p>
      <w:pPr>
        <w:jc w:val="center"/>
      </w:pPr>
      <w:r>
        <w:rPr>
          <w:rFonts w:ascii="Liberation Sans" w:hAnsi="Liberation Sans"/>
          <w:b w:val="0"/>
          <w:color w:val="1F6D7A"/>
          <w:sz w:val="28"/>
        </w:rPr>
        <w:t>Exact certificates, reductions, solver architecture, no-go results and the remaining mathematical wall</w:t>
      </w:r>
    </w:p>
    <w:p>
      <w:pPr>
        <w:spacing w:before="400"/>
        <w:jc w:val="center"/>
      </w:pPr>
      <w:r>
        <w:rPr>
          <w:rFonts w:ascii="Liberation Sans" w:hAnsi="Liberation Sans"/>
          <w:b/>
          <w:color w:val="2F5597"/>
          <w:sz w:val="22"/>
        </w:rPr>
        <w:t>SCIENCE AI / ChatGPT research synthesis</w:t>
      </w:r>
    </w:p>
    <w:p>
      <w:pPr>
        <w:jc w:val="center"/>
      </w:pPr>
      <w:r>
        <w:rPr>
          <w:rFonts w:ascii="Liberation Sans" w:hAnsi="Liberation Sans"/>
          <w:color w:val="5B6573"/>
          <w:sz w:val="20"/>
        </w:rPr>
        <w:t>Prepared for Adrian Gheorghe</w:t>
      </w:r>
    </w:p>
    <w:p>
      <w:pPr>
        <w:spacing w:before="320"/>
        <w:jc w:val="center"/>
      </w:pPr>
      <w:r>
        <w:rPr>
          <w:rFonts w:ascii="Liberation Sans" w:hAnsi="Liberation Sans"/>
          <w:b/>
          <w:color w:val="B58B00"/>
          <w:sz w:val="19"/>
        </w:rPr>
        <w:t>100+ research achievements dossier | Collatz conjecture remains OPEN</w:t>
      </w:r>
    </w:p>
    <w:p>
      <w:pPr>
        <w:spacing w:before="2200"/>
        <w:jc w:val="center"/>
      </w:pPr>
      <w:r>
        <w:rPr>
          <w:rFonts w:ascii="Liberation Sans" w:hAnsi="Liberation Sans"/>
          <w:color w:val="5B6573"/>
          <w:sz w:val="18"/>
        </w:rPr>
        <w:t>Version date: 1 October 2026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10080"/>
            <w:shd w:fill="F4F7F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Liberation Sans" w:hAnsi="Liberation Sans"/>
                <w:b/>
                <w:color w:val="B3261E"/>
                <w:sz w:val="19"/>
              </w:rPr>
              <w:t xml:space="preserve">Global verdict — </w:t>
            </w:r>
            <w:r>
              <w:rPr>
                <w:rFonts w:ascii="Liberation Sans" w:hAnsi="Liberation Sans"/>
                <w:color w:val="1C2430"/>
                <w:sz w:val="19"/>
              </w:rPr>
              <w:t>No proof, disproof, independence result or counterexample has been established. The value of the program is the set of exact finite certificates, derived reductions, failed-route eliminations, software, formal bridges and sharply defined open blockers.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10080"/>
            <w:shd w:fill="F4F7F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Liberation Sans" w:hAnsi="Liberation Sans"/>
                <w:b/>
                <w:color w:val="2F5597"/>
                <w:sz w:val="19"/>
              </w:rPr>
              <w:t xml:space="preserve">Registry discipline — </w:t>
            </w:r>
            <w:r>
              <w:rPr>
                <w:rFonts w:ascii="Liberation Sans" w:hAnsi="Liberation Sans"/>
                <w:color w:val="1C2430"/>
                <w:sz w:val="19"/>
              </w:rPr>
              <w:t>The SCIENCE AI Research Legacy registry contains 184 concrete artifacts + 79 curated achievements = 263 indexed legacy items. This is NOT “263 theorems.” Every major item is labeled by status.</w:t>
            </w:r>
          </w:p>
        </w:tc>
      </w:tr>
    </w:tbl>
    <w:p>
      <w:pPr>
        <w:spacing w:after="0"/>
      </w:pPr>
    </w:p>
    <w:p>
      <w:pPr>
        <w:pStyle w:val="Heading1"/>
      </w:pPr>
      <w:r>
        <w:t>Contents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  Executive summary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2  Problem, map and status language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3  Research-program architecture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4  Core exact identities and representations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5  Finite first-cross certification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6  Dangerous Prefix, Lock-or-Lift and Candidate Collapse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7  Adelic/Diophantine collapse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8  Hybrid CST and verified-convergence bridge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9  Linear realizer floor and negative-tail program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10  170-Floor endgame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11  40M-Floor corridor amplification and 729-Gate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12  Meta-Barrier no-go theorems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13  Symbolic/automata/exotic research lanes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14  Software and certificate infrastructure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15  Failed and demoted routes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16  Relation to external state of the art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17  The actual remaining wall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18  Priority research program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19  Final scientific verdict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A  79 curated research achievements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B  184 concrete artifacts inventory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C  Key finite certificates</w:t>
      </w:r>
    </w:p>
    <w:p>
      <w:pPr>
        <w:spacing w:after="40"/>
        <w:ind w:left="216"/>
      </w:pPr>
      <w:r>
        <w:rPr>
          <w:rFonts w:ascii="Liberation Sans" w:hAnsi="Liberation Sans"/>
          <w:b/>
          <w:color w:val="17365D"/>
          <w:sz w:val="19"/>
        </w:rPr>
        <w:t>D  External references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t>This dossier consolidates the strongest outputs of the Collatz research program developed across many iterative chats, exact solvers and SCIENCE AI/Ω-EDGE versions. The project did not solve the Collatz conjecture. Its strongest contribution is instead a progressive compression of several candidate proof routes into sharper finite certificates and pointwise arithmetic blockers.</w:t>
      </w:r>
    </w:p>
    <w:p>
      <w:r>
        <w:t>The computational program moved from broad brute-force and symbolic exploration toward exact first-cross certificates using affine iterates, exact 2-adic realizers and branch-and-bound. It then developed Dangerous Prefix pruning, Lock-or-Lift, Candidate Collapse, an Archimedean/2-adic adelic-window viewpoint, harmonic seed ceilings, linear-realizer floor targets, negative-tail reductions, corridor amplification and a 729-Gate coupling 2-adic and 3-adic structure.</w:t>
      </w:r>
    </w:p>
    <w:p>
      <w:r>
        <w:t>The meta-mathematical branch produced rigorous no-go results for broad classes of too-fast descent/ranking strategies. Mersenne seeds show that any universal direct-descent certificate must allow a logarithmic horizon; this was extended to bounded multiplicative Lyapunov functions and finite-memory additive rankings, with an explicit k-chain critical constant c_k.</w:t>
      </w:r>
    </w:p>
    <w:p>
      <w:r>
        <w:t>The research also accumulated valuable negative knowledge. Simple adjacent-swap monotonicity failed. A mechanical boundary word was not a universal least-realizer minimizer. Pure residue equidistribution was insufficient because true danger couples residue position to the affine remainder. These failures significantly narrow future work.</w:t>
      </w:r>
    </w:p>
    <w:p>
      <w:r>
        <w:t>The current mathematical wall is pointwise anti-concentration of exact realizers/moving anchors along a critical or negative-drift corridor, together with the separate infinite-corridor/cycle issues. The best finite and derived results relocate hypothetical counterexamples to extreme arithmetic regimes, but do not eliminate them.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Global status: COLLATZ = OPEN</w:t>
      </w:r>
    </w:p>
    <w:p>
      <w:pPr>
        <w:pStyle w:val="Heading1"/>
      </w:pPr>
      <w:r>
        <w:t>2. Problem, map and status language</w:t>
      </w:r>
    </w:p>
    <w:p>
      <w:pPr>
        <w:pStyle w:val="Heading2"/>
      </w:pPr>
      <w:r>
        <w:t>2.1 Accelerated odd map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T(m) = (3m + 1) / 2^{a(m)},      a(m) = ν₂(3m + 1),     m odd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A_k = Σ_{i&lt;k} a_i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T^k(n) = (3^k n + B_k) / 2^{A_k},     B_{k+1}=3B_k+2^{A_k}, B_0=0</w:t>
      </w:r>
    </w:p>
    <w:p>
      <w:r>
        <w:t>Much of the program studies a first coefficient crossing: all earlier cumulative valuations lie on or below the critical line A_i ≤ floor(i log₂3), while the total at q crosses above q log₂3. The distinction between coefficient behavior and actual orbit descent is essential.</w:t>
      </w:r>
    </w:p>
    <w:p>
      <w:pPr>
        <w:pStyle w:val="Heading2"/>
      </w:pPr>
      <w:r>
        <w:t>2.2 Status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223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Label</w:t>
            </w:r>
          </w:p>
        </w:tc>
        <w:tc>
          <w:tcPr>
            <w:tcW w:type="dxa" w:w="712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Meaning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PROVED / DERIVED MATH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Mathematical derivation completed from stated assumptions.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EXTERNAL FORMAL RESULT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Imported from a machine-checked external formalization.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Finite exhaustive/certified computation using exact arithmetic and sound pruning.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Numerical evidence without the same finite-certificate guarantee.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CONJECTURE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Plausible target not proved.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FAILED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 proposed mechanism or lemma was directly falsified.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INCOMPLETE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Run or bridge not completed to its intended target.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OPEN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No proof presently established.</w:t>
            </w:r>
          </w:p>
        </w:tc>
      </w:tr>
    </w:tbl>
    <w:p>
      <w:pPr>
        <w:spacing w:after="20"/>
      </w:pPr>
    </w:p>
    <w:p>
      <w:pPr>
        <w:pStyle w:val="Heading1"/>
      </w:pPr>
      <w:r>
        <w:t>3. Research-program architecture</w:t>
      </w:r>
    </w:p>
    <w:p>
      <w:r>
        <w:t>The mathematical work was accompanied by a research-engine architecture intended to prevent unsupported “proof” declarations and to preserve failed results. The principal pipeline became: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Scientist → lemma generator → adversarial falsifier → exact solver → certificate → formal gate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288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Component</w:t>
            </w:r>
          </w:p>
        </w:tc>
        <w:tc>
          <w:tcPr>
            <w:tcW w:type="dxa" w:w="648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Role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SCIENCE AI Ω-3D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Principal-scientist research architecture and memory.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PCROS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Proof-carrying research objects with provenance/status and dependency invalidation.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OMEGA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Lemma factory + falsifier loop.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Ω-EDGE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Exact-certificate engine for first-cross/corridor research.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Complex Edge Team AI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Adversarial cross-checking and counterexample search.</w:t>
            </w:r>
          </w:p>
        </w:tc>
      </w:tr>
      <w:tr>
        <w:trPr>
          <w:cantSplit w:val="true"/>
        </w:trPr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Research Legacy v3.1</w:t>
            </w:r>
          </w:p>
        </w:tc>
        <w:tc>
          <w:tcPr>
            <w:tcW w:type="dxa" w:w="64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Indexed 184 artifacts + 79 curated achievements with preserved status labels.</w:t>
            </w:r>
          </w:p>
        </w:tc>
      </w:tr>
    </w:tbl>
    <w:p>
      <w:pPr>
        <w:spacing w:after="20"/>
      </w:pPr>
    </w:p>
    <w:p>
      <w:r>
        <w:t>This architecture is itself an important research output because it converts exploratory brainstorming into a reproducible ledger: candidate lemmas are not silently upgraded to theorems, and failed approaches remain visible as negative results.</w:t>
      </w:r>
    </w:p>
    <w:p>
      <w:pPr>
        <w:pStyle w:val="Heading1"/>
      </w:pPr>
      <w:r>
        <w:t>4. Core exact identities and representations</w:t>
      </w:r>
    </w:p>
    <w:p>
      <w:pPr>
        <w:pStyle w:val="Heading2"/>
      </w:pPr>
      <w:r>
        <w:t>4.1 Exact affine iteration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x_k = (3^k x_0 + B_k) / 2^{A_k}</w:t>
      </w:r>
    </w:p>
    <w:p>
      <w:r>
        <w:t>This representation is the backbone of the program. The valuation word controls A_k, while B_k carries the accumulated affine correction. It allows symbolic constraints to be translated into exact integer inequalities.</w:t>
      </w:r>
    </w:p>
    <w:p>
      <w:pPr>
        <w:pStyle w:val="Heading2"/>
      </w:pPr>
      <w:r>
        <w:t>4.2 Exact realizer residue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n ≡ r_i := (2^{A_i} − B_i) 3^{-i}  (mod 2^{A_i+1})</w:t>
      </w:r>
    </w:p>
    <w:p>
      <w:r>
        <w:t>For an exact valuation prefix, all positive integer realizers lie in one odd residue class modulo 2^{A_i+1}. This 2-adic cylinder structure enabled the Lock-or-Lift and Candidate Collapse reductions.</w:t>
      </w:r>
    </w:p>
    <w:p>
      <w:pPr>
        <w:pStyle w:val="Heading2"/>
      </w:pPr>
      <w:r>
        <w:t>4.3 Drift-envelope identity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D_j = A_j − j log₂3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H_q = B_q/(2^{A_q}−3^q) = [(1/3) Σ_{j&lt;q} 2^{D_j}] / [2^{D_q}−1]</w:t>
      </w:r>
    </w:p>
    <w:p>
      <w:r>
        <w:t>This exact identity cleanly separates two effects: occupation near the critical drift wall controls the numerator, while Diophantine resonance in D_q controls the denominator. It motivated thermodynamic, Fourier, continued-fraction and anti-concentration research lanes.</w:t>
      </w:r>
    </w:p>
    <w:p>
      <w:pPr>
        <w:pStyle w:val="Heading2"/>
      </w:pPr>
      <w:r>
        <w:t>4.4 Harmonic seed ceiling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n ≤ U_q := 1 / (2^{ceil(q log₂3)/q} − 3)</w:t>
      </w:r>
    </w:p>
    <w:p>
      <w:r>
        <w:t>For a non-descending first-cross candidate, the product identity gives an explicit Archimedean upper window for the seed. Combined with the exponentially growing 2-adic realizer modulus, this produces a finite-candidate collapse after relatively little prefix information.</w:t>
      </w:r>
    </w:p>
    <w:p>
      <w:pPr>
        <w:pStyle w:val="Heading1"/>
      </w:pPr>
      <w:r>
        <w:t>5. Finite first-cross certification</w:t>
      </w:r>
    </w:p>
    <w:p>
      <w:pPr>
        <w:pStyle w:val="Heading2"/>
      </w:pPr>
      <w:r>
        <w:t>5.1 v0.10.1: two-gate certificate through q=77</w:t>
      </w:r>
    </w:p>
    <w:p>
      <w:r>
        <w:t>The corrected v0.10.1 solver combined two exact gates. Gate A performed an arbitrary-precision branch-and-bound at the minimal crossing total A_min(q). Gate B used the length-(q−1) exact realizer and fixed B_q to eliminate all larger final overshoots. Together they excluded every first coefficient-cross survivor for q=2,…,77, including arbitrary final overshoot. The closest certified case was q=34 with M/H ≈ 1.74724 &gt; 1.</w:t>
      </w:r>
    </w:p>
    <w:p>
      <w:pPr>
        <w:pStyle w:val="Heading2"/>
      </w:pPr>
      <w:r>
        <w:t>5.2 v0.11: corrected parallel engine and q=88 frontier</w:t>
      </w:r>
    </w:p>
    <w:p>
      <w:r>
        <w:t>A parallel data race in the old branch-and-bound implementation was identified and fixed by protecting shared best-state reads/writes with one critical region. The corrected solver reproduced single-thread results and extended the exact first-cross exclusion through q=88.</w:t>
      </w:r>
    </w:p>
    <w:p>
      <w:pPr>
        <w:pStyle w:val="Heading2"/>
      </w:pPr>
      <w:r>
        <w:t>5.3 v0.12: Dangerous Prefix q=2…500</w:t>
      </w:r>
    </w:p>
    <w:p>
      <w:r>
        <w:t>The Dangerous Prefix Gate reduced a possible first crossing to the necessary inequality r(P) ≤ H_min(P) at a critical prefix of length q−1. Exact branch-and-bound over q=2…500 found only nine dangerous prefixes total: 3 at q=17, 5 at q=29 and 1 at q=34. Direct exact validation showed all nine fail the final crossing valuation. Thus no non-descent first coefficient crossing exists in that finite range.</w:t>
      </w:r>
    </w:p>
    <w:p>
      <w:pPr>
        <w:pStyle w:val="Heading2"/>
      </w:pPr>
      <w:r>
        <w:t>5.4 v0.13: integer-only certificate q=2…5000</w:t>
      </w:r>
    </w:p>
    <w:p>
      <w:r>
        <w:t>The v0.13 kernel replaced an exact dynamic-program tail bound with a faster conservative integer-only upper bound and audited it against v0.12 with zero mismatches for q≤500. The continuous exact certificate was extended through q=5000. Again, the only dangerous-prefix levels were 17, 29 and 34, and all nine candidates were already known false.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44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Milestone</w:t>
            </w:r>
          </w:p>
        </w:tc>
        <w:tc>
          <w:tcPr>
            <w:tcW w:type="dxa" w:w="612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Finite conclusion</w:t>
            </w:r>
          </w:p>
        </w:tc>
        <w:tc>
          <w:tcPr>
            <w:tcW w:type="dxa" w:w="180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v0.10.1</w:t>
            </w:r>
          </w:p>
        </w:tc>
        <w:tc>
          <w:tcPr>
            <w:tcW w:type="dxa" w:w="61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No first-cross survivor for q≤77</w:t>
            </w:r>
          </w:p>
        </w:tc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v0.11</w:t>
            </w:r>
          </w:p>
        </w:tc>
        <w:tc>
          <w:tcPr>
            <w:tcW w:type="dxa" w:w="61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No first-cross survivor for q≤88</w:t>
            </w:r>
          </w:p>
        </w:tc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v0.12</w:t>
            </w:r>
          </w:p>
        </w:tc>
        <w:tc>
          <w:tcPr>
            <w:tcW w:type="dxa" w:w="61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No first-cross survivor for q≤500; only 9 dangerous prefixes, all false</w:t>
            </w:r>
          </w:p>
        </w:tc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14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v0.13</w:t>
            </w:r>
          </w:p>
        </w:tc>
        <w:tc>
          <w:tcPr>
            <w:tcW w:type="dxa" w:w="612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No first-cross survivor for q≤5000</w:t>
            </w:r>
          </w:p>
        </w:tc>
        <w:tc>
          <w:tcPr>
            <w:tcW w:type="dxa" w:w="18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</w:tbl>
    <w:p>
      <w:pPr>
        <w:spacing w:after="20"/>
      </w:pPr>
    </w:p>
    <w:p>
      <w:r>
        <w:t>None of these finite certificates imply that every orbit crosses by the certified horizon. Mersenne-type seeds and formal no-uniform-descent results show why a fixed bounded window cannot simply be extrapolated to infinity.</w:t>
      </w:r>
    </w:p>
    <w:p>
      <w:pPr>
        <w:pStyle w:val="Heading1"/>
      </w:pPr>
      <w:r>
        <w:t>6. Dangerous Prefix, Lock-or-Lift and Candidate Collapse</w:t>
      </w:r>
    </w:p>
    <w:p>
      <w:pPr>
        <w:pStyle w:val="Heading2"/>
      </w:pPr>
      <w:r>
        <w:t>6.1 Greedy mechanical future maximum</w:t>
      </w:r>
    </w:p>
    <w:p>
      <w:r>
        <w:t>For a valid critical prefix state, the maximal future affine term B_q is obtained by saturating each future cumulative valuation at floor(t log₂3). Because future contributions are positive and monotone in the cumulative valuation and the floor increments are feasible, the earlier “fast upper bound” became an exact maximum.</w:t>
      </w:r>
    </w:p>
    <w:p>
      <w:pPr>
        <w:pStyle w:val="Heading2"/>
      </w:pPr>
      <w:r>
        <w:t>6.2 Lock-or-Lift lemma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n = r + k·2^{A+1},  k≥0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After one exact valuation:  r′ = r  (LOCK)  or  r′ ≥ r + 2^{A+1}  (LIFT)</w:t>
      </w:r>
    </w:p>
    <w:p>
      <w:r>
        <w:t>At most one next valuation can LOCK; it is the valuation generated by the actual Collatz orbit of the least realizer r. If even the first possible lifted representative is already above the future Archimedean survival window, every non-lock branch is impossible.</w:t>
      </w:r>
    </w:p>
    <w:p>
      <w:pPr>
        <w:pStyle w:val="Heading2"/>
      </w:pPr>
      <w:r>
        <w:t>6.3 Candidate Collapse</w:t>
      </w:r>
    </w:p>
    <w:p>
      <w:r>
        <w:t>Any survivor extending a prefix must lie simultaneously in the exact 2-adic cylinder and below the real survival ceiling. Therefore the remaining seed candidates form a finite arithmetic progression segment. When the list is small, the symbolic subtree can be replaced by direct exact simulation of those candidate seeds.</w:t>
      </w:r>
    </w:p>
    <w:p>
      <w:pPr>
        <w:pStyle w:val="Heading2"/>
      </w:pPr>
      <w:r>
        <w:t>6.4 Computational effect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223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Test</w:t>
            </w:r>
          </w:p>
        </w:tc>
        <w:tc>
          <w:tcPr>
            <w:tcW w:type="dxa" w:w="712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Result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q=2…500 Lock-or-Lift audit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 dangerous-prefix count mismatches; nodes reduced from 659,321 to 223,406 (≈2.95× reduction).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Candidate Collapse q=2…77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6,005 symbolic nodes; 206 fixed seeds tested; 200 subtrees collapsed; zero survivors.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q=15,601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 survivors; 390,392 nodes; 3,640,585 fixed candidates tested.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q=47,468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 survivors; 1,356,776 nodes; 15,287,927 fixed candidates tested.</w:t>
            </w:r>
          </w:p>
        </w:tc>
      </w:tr>
      <w:tr>
        <w:trPr>
          <w:cantSplit w:val="true"/>
        </w:trPr>
        <w:tc>
          <w:tcPr>
            <w:tcW w:type="dxa" w:w="223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q=79,335 (v0.16)</w:t>
            </w:r>
          </w:p>
        </w:tc>
        <w:tc>
          <w:tcPr>
            <w:tcW w:type="dxa" w:w="71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0 survivors; 4,677,617 nodes; 89,091,193 candidates; maximum symbolic depth 26.</w:t>
            </w:r>
          </w:p>
        </w:tc>
      </w:tr>
    </w:tbl>
    <w:p>
      <w:pPr>
        <w:spacing w:after="20"/>
      </w:pPr>
    </w:p>
    <w:p>
      <w:pPr>
        <w:pStyle w:val="Heading1"/>
      </w:pPr>
      <w:r>
        <w:t>7. Adelic/Diophantine collapse</w:t>
      </w:r>
    </w:p>
    <w:p>
      <w:pPr>
        <w:pStyle w:val="Heading2"/>
      </w:pPr>
      <w:r>
        <w:t>7.1 Archimedean + 2-adic viewpoint</w:t>
      </w:r>
    </w:p>
    <w:p>
      <w:r>
        <w:t>A dangerous prefix must satisfy two geometrically incompatible demands: membership in a long 2-adic cylinder and simultaneous placement inside a tiny positive real interval. This mixed Archimedean/non-Archimedean viewpoint motivated the term “adelic window.”</w:t>
      </w:r>
    </w:p>
    <w:p>
      <w:pPr>
        <w:pStyle w:val="Heading2"/>
      </w:pPr>
      <w:r>
        <w:t>7.2 Polynomial ceiling from Diophantine approximation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δ_q = ceil(q log₂3) − q log₂3 &gt; 0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H_q ≤ q / [3(2^{δ_q}−1)]</w:t>
      </w:r>
    </w:p>
    <w:p>
      <w:r>
        <w:t>Using a published linear-form-in-logarithms estimate, the program derived δ_q ≥ cε q^{−4.1163051−ε} for sufficiently large q, which yields an eventual polynomial ceiling H_q = Oε(q^{5.1163051+ε}). The exact constant is not the main point; the key structural gain is polynomial rather than exponential Archimedean growth.</w:t>
      </w:r>
    </w:p>
    <w:p>
      <w:pPr>
        <w:pStyle w:val="Heading2"/>
      </w:pPr>
      <w:r>
        <w:t>7.3 Adelic single-candidate / logarithmic-collapse reduction</w:t>
      </w:r>
    </w:p>
    <w:p>
      <w:r>
        <w:t>Because a length-i exact prefix fixes the seed modulo at least 2^{i+1}, while the seed window grows only polynomially in q, after O(log q) accelerated valuations a surviving cylinder contains at most one positive integer in the entire allowed real interval. Thus a depth-q finite-cross search becomes an O(log q) branching phase followed by deterministic seed simulation. This is a PROVED REDUCTION, not a proof that no survivor exists for every q.</w:t>
      </w:r>
    </w:p>
    <w:p>
      <w:pPr>
        <w:pStyle w:val="Heading1"/>
      </w:pPr>
      <w:r>
        <w:t>8. Hybrid CST and verified-convergence bridge</w:t>
      </w:r>
    </w:p>
    <w:p>
      <w:r>
        <w:t>The v0.17 bridge combined the harmonic seed ceiling with two external facts: a 2026 Rozier–Terracol coefficient-stopping-time result over a large explicit range and David Barina’s public computational convergence verification.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259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Bridge</w:t>
            </w:r>
          </w:p>
        </w:tc>
        <w:tc>
          <w:tcPr>
            <w:tcW w:type="dxa" w:w="676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Derived consequence</w:t>
            </w:r>
          </w:p>
        </w:tc>
      </w:tr>
      <w:tr>
        <w:trPr>
          <w:cantSplit w:val="true"/>
        </w:trPr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CST bridge</w:t>
            </w:r>
          </w:p>
        </w:tc>
        <w:tc>
          <w:tcPr>
            <w:tcW w:type="dxa" w:w="67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Using the published coefficient-stopping result through 2.8×10^19 and continued-fraction records of log₂3, no CST first-cross counterexample can have accelerated odd-count q &lt; 6,586,818,670.</w:t>
            </w:r>
          </w:p>
        </w:tc>
      </w:tr>
      <w:tr>
        <w:trPr>
          <w:cantSplit w:val="true"/>
        </w:trPr>
        <w:tc>
          <w:tcPr>
            <w:tcW w:type="dxa" w:w="2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Full Collatz finite-cross bridge</w:t>
            </w:r>
          </w:p>
        </w:tc>
        <w:tc>
          <w:tcPr>
            <w:tcW w:type="dxa" w:w="67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Using Barina’s verified range below 2075·2^60 ≈ 2^71.02, a hypothetical nonconvergent orbit must either first coefficient-cross only at q ≥ 72,057,431,991 or remain in an infinite coefficient-stopping corridor.</w:t>
            </w:r>
          </w:p>
        </w:tc>
      </w:tr>
    </w:tbl>
    <w:p>
      <w:pPr>
        <w:spacing w:after="20"/>
      </w:pPr>
    </w:p>
    <w:p>
      <w:r>
        <w:t>This is a relocation result, not a solution. It pushes the finite-cross branch of a hypothetical counterexample to an enormous continued-fraction resonance wall and isolates the infinite corridor as the cleaner global obstruction.</w:t>
      </w:r>
    </w:p>
    <w:p>
      <w:pPr>
        <w:pStyle w:val="Heading1"/>
      </w:pPr>
      <w:r>
        <w:t>9. Linear realizer floor and negative-tail program</w:t>
      </w:r>
    </w:p>
    <w:p>
      <w:pPr>
        <w:pStyle w:val="Heading2"/>
      </w:pPr>
      <w:r>
        <w:t>9.1 Linear Realizer Floor</w:t>
      </w:r>
    </w:p>
    <w:p>
      <w:r>
        <w:t>External Lean work formalizes a LinearRealizerFloor condition sufficient for direct descent when the coefficient exceeds a critical threshold. The program tested two concrete floor targets using exhaustive ascending odd-seed scans through 10^9.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Sector</w:t>
            </w:r>
          </w:p>
        </w:tc>
        <w:tc>
          <w:tcPr>
            <w:tcW w:type="dxa" w:w="453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Exact scan result</w:t>
            </w:r>
          </w:p>
        </w:tc>
        <w:tc>
          <w:tcPr>
            <w:tcW w:type="dxa" w:w="316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Finite certified floor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c=1</w:t>
            </w:r>
          </w:p>
        </w:tc>
        <w:tc>
          <w:tcPr>
            <w:tcW w:type="dxa" w:w="45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500,000,000 odd seeds; max confinement length 252 at seed 156,977,263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r_min(N,1) ≥ N/2 for 1≤N≤2,000,000,000 (v0.19 synthesis).</w:t>
            </w:r>
          </w:p>
        </w:tc>
      </w:tr>
      <w:tr>
        <w:trPr>
          <w:cantSplit w:val="true"/>
        </w:trPr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c=14/25=0.56</w:t>
            </w:r>
          </w:p>
        </w:tc>
        <w:tc>
          <w:tcPr>
            <w:tcW w:type="dxa" w:w="45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500,000,000 odd seeds; max confinement length 249 at seed 217,740,015</w:t>
            </w:r>
          </w:p>
        </w:tc>
        <w:tc>
          <w:tcPr>
            <w:tcW w:type="dxa" w:w="316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r_min(N,0.56) ≥ N/9 for 1≤N≤9,000,000,000.</w:t>
            </w:r>
          </w:p>
        </w:tc>
      </w:tr>
    </w:tbl>
    <w:p>
      <w:pPr>
        <w:spacing w:after="20"/>
      </w:pPr>
    </w:p>
    <w:p>
      <w:pPr>
        <w:pStyle w:val="Heading2"/>
      </w:pPr>
      <w:r>
        <w:t>9.2 Half-Realizer and harmonic-sector targets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Candidate A: r_min(N,1) ≥ N/2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Candidate B: r_min(N,0.56) ≥ N/9</w:t>
      </w:r>
    </w:p>
    <w:p>
      <w:r>
        <w:t>Both survive very large finite scans but remain conjectural asymptotically. The importance of these targets is that either would connect pointwise exact-realizer growth to formal direct-descent machinery.</w:t>
      </w:r>
    </w:p>
    <w:p>
      <w:pPr>
        <w:pStyle w:val="Heading2"/>
      </w:pPr>
      <w:r>
        <w:t>9.3 Long Negative Tail Reduction</w:t>
      </w:r>
    </w:p>
    <w:p>
      <w:r>
        <w:t>Using a published Rozier lower bound in the distinct-iterate branch, a hypothetical violation M &lt; N/9 must have permanently negative drift through more than about 57.94% of the trajectory tail. This turns a vague “critical corridor” into a much narrower pointwise arithmetic-placement problem: a tiny positive representative must live in a dyadic cylinder while the final majority of its trajectory remains below the drift line.</w:t>
      </w:r>
    </w:p>
    <w:p>
      <w:pPr>
        <w:pStyle w:val="Heading1"/>
      </w:pPr>
      <w:r>
        <w:t>10. 170-Floor endgame</w:t>
      </w:r>
    </w:p>
    <w:p>
      <w:r>
        <w:t>The v0.20 branch strengthened the harmonic bridge to a 170-step target. For sufficiently large M, a collision-free non-descending orbit becomes 1-confined through N=170M+1. Therefore an eventual realizer floor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r_min(N,1) ≥ N/170</w:t>
      </w:r>
    </w:p>
    <w:p>
      <w:r>
        <w:t>would force direct descent in that branch. This target is far weaker than the earlier N/2 conjecture, making it an attractive endgame reduction.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720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Result</w:t>
            </w:r>
          </w:p>
        </w:tc>
        <w:tc>
          <w:tcPr>
            <w:tcW w:type="dxa" w:w="216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All odd M&lt;4097 direct-descent audit; maximum first-descent step 51 at M=703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170-FLOOR computationally certified through N≤170,000,000,000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Hypothetical 170-FLOOR violator in distinct-iterate branch must have &gt;97.773% permanently negative tail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DERIVED COROLLARY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Asymptotic 170-FLOOR / negative-tail anti-concentration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OPEN</w:t>
            </w:r>
          </w:p>
        </w:tc>
      </w:tr>
    </w:tbl>
    <w:p>
      <w:pPr>
        <w:spacing w:after="20"/>
      </w:pPr>
    </w:p>
    <w:p>
      <w:pPr>
        <w:pStyle w:val="Heading1"/>
      </w:pPr>
      <w:r>
        <w:t>11. 40M-Floor corridor amplification and 729-Gate</w:t>
      </w:r>
    </w:p>
    <w:p>
      <w:pPr>
        <w:pStyle w:val="Heading2"/>
      </w:pPr>
      <w:r>
        <w:t>11.1 Corridor amplification</w:t>
      </w:r>
    </w:p>
    <w:p>
      <w:r>
        <w:t>The v0.21 corridor-amplification theorem used c=3 confinement. For a collision-free non-descending orbit with M≥76, the harmonic estimate implies 3-confinement through N=40,000,000·M+1. This motivates the extremely weak but sufficient floor target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r_min(N,3) ≥ N / 40,000,000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3024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Finite evidence</w:t>
            </w:r>
          </w:p>
        </w:tc>
        <w:tc>
          <w:tcPr>
            <w:tcW w:type="dxa" w:w="633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Result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Exact scan all 500M odd seeds M≤10^9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c=3 maximum confinement length 263 at seed 63,728,127; c=2 maximum 260 at seed 644,427,943; no overflow.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Derived finite 40M-FLOOR range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 through N≤40,000,000,000,000,000.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Rozier reduction</w:t>
            </w:r>
          </w:p>
        </w:tc>
        <w:tc>
          <w:tcPr>
            <w:tcW w:type="dxa" w:w="63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Any hypothetical distinct-iterate violator must have &gt;99.9999905% permanently negative tail.</w:t>
            </w:r>
          </w:p>
        </w:tc>
      </w:tr>
    </w:tbl>
    <w:p>
      <w:pPr>
        <w:spacing w:after="20"/>
      </w:pPr>
    </w:p>
    <w:p>
      <w:pPr>
        <w:pStyle w:val="Heading2"/>
      </w:pPr>
      <w:r>
        <w:t>11.2 729-Gate</w:t>
      </w:r>
    </w:p>
    <w:p>
      <w:r>
        <w:t>Prepending six valuation-1 digits to a 3-confined word yields a 0-confined word. Six consecutive odd accelerated steps with valuation 1 satisfy: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y + 1 = (3/2)^6 (x + 1) = 729(x + 1)/64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Therefore predecessor integrality requires  y ≡ −1 (mod 729)</w:t>
      </w:r>
    </w:p>
    <w:p>
      <w:r>
        <w:t>If the least 2-adic realizer is r and the modulus is 2^{S+1}, the realizers have the form y=r+k2^{S+1}. Because 2 is invertible mod 729, exactly one k modulo 729 satisfies the gate. This is a concrete local coupling between the dyadic realizer structure and a 3-adic congruence condition. It does not close the global problem, but it sharply reduces compatible branches.</w:t>
      </w:r>
    </w:p>
    <w:p>
      <w:pPr>
        <w:pStyle w:val="Heading1"/>
      </w:pPr>
      <w:r>
        <w:t>12. Meta-Barrier no-go theorems</w:t>
      </w:r>
    </w:p>
    <w:p>
      <w:pPr>
        <w:pStyle w:val="Heading2"/>
      </w:pPr>
      <w:r>
        <w:t>12.1 Mersenne Log-Barrier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For n_L = 2^L − 1:  T^j(n_L) = 3^j 2^{L−j} − 1,   0≤j≤L</w:t>
      </w:r>
    </w:p>
    <w:p>
      <w:r>
        <w:t>This exact shadow family implies that no universal direct-descent theorem can guarantee T^t(n)&lt;n within a sublogarithmic horizon B(n)=o(log n). Long locally expanding behavior is not an accident—it is forced by explicit seeds.</w:t>
      </w:r>
    </w:p>
    <w:p>
      <w:pPr>
        <w:pStyle w:val="Heading2"/>
      </w:pPr>
      <w:r>
        <w:t>12.2 Lyapunov and finite-memory ranking no-go</w:t>
      </w:r>
    </w:p>
    <w:p>
      <w:r>
        <w:t>The same shadow was chained to rule out broad classes of bounded multiplicative Lyapunov certificates and finite-memory additive rankings when they demand progress within sublogarithmic windows. These are DERIVED MATH no-go results about proof strategies, not evidence that Collatz itself is unprovable.</w:t>
      </w:r>
    </w:p>
    <w:p>
      <w:pPr>
        <w:pStyle w:val="Heading2"/>
      </w:pPr>
      <w:r>
        <w:t>12.3 Sharp k-chain threshold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α = log₂3,   β = α−1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c_k = [α^{1/k} − 1] / 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34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7"/>
              </w:rPr>
              <w:t>k</w:t>
            </w:r>
          </w:p>
        </w:tc>
        <w:tc>
          <w:tcPr>
            <w:tcW w:type="dxa" w:w="5904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7"/>
              </w:rPr>
              <w:t>c_k</w:t>
            </w:r>
          </w:p>
        </w:tc>
      </w:tr>
      <w:tr>
        <w:trPr>
          <w:cantSplit w:val="true"/>
        </w:trPr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1</w:t>
            </w:r>
          </w:p>
        </w:tc>
        <w:tc>
          <w:tcPr>
            <w:tcW w:type="dxa" w:w="59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1.000000</w:t>
            </w:r>
          </w:p>
        </w:tc>
      </w:tr>
      <w:tr>
        <w:trPr>
          <w:cantSplit w:val="true"/>
        </w:trPr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2</w:t>
            </w:r>
          </w:p>
        </w:tc>
        <w:tc>
          <w:tcPr>
            <w:tcW w:type="dxa" w:w="59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0.44268297</w:t>
            </w:r>
          </w:p>
        </w:tc>
      </w:tr>
      <w:tr>
        <w:trPr>
          <w:cantSplit w:val="true"/>
        </w:trPr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3</w:t>
            </w:r>
          </w:p>
        </w:tc>
        <w:tc>
          <w:tcPr>
            <w:tcW w:type="dxa" w:w="59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0.28366160</w:t>
            </w:r>
          </w:p>
        </w:tc>
      </w:tr>
      <w:tr>
        <w:trPr>
          <w:cantSplit w:val="true"/>
        </w:trPr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4</w:t>
            </w:r>
          </w:p>
        </w:tc>
        <w:tc>
          <w:tcPr>
            <w:tcW w:type="dxa" w:w="59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0.20861289</w:t>
            </w:r>
          </w:p>
        </w:tc>
      </w:tr>
      <w:tr>
        <w:trPr>
          <w:cantSplit w:val="true"/>
        </w:trPr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5</w:t>
            </w:r>
          </w:p>
        </w:tc>
        <w:tc>
          <w:tcPr>
            <w:tcW w:type="dxa" w:w="59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0.16494696</w:t>
            </w:r>
          </w:p>
        </w:tc>
      </w:tr>
      <w:tr>
        <w:trPr>
          <w:cantSplit w:val="true"/>
        </w:trPr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10</w:t>
            </w:r>
          </w:p>
        </w:tc>
        <w:tc>
          <w:tcPr>
            <w:tcW w:type="dxa" w:w="59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0.08057461</w:t>
            </w:r>
          </w:p>
        </w:tc>
      </w:tr>
      <w:tr>
        <w:trPr>
          <w:cantSplit w:val="true"/>
        </w:trPr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20</w:t>
            </w:r>
          </w:p>
        </w:tc>
        <w:tc>
          <w:tcPr>
            <w:tcW w:type="dxa" w:w="59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7"/>
              </w:rPr>
              <w:t>0.03982346</w:t>
            </w:r>
          </w:p>
        </w:tc>
      </w:tr>
    </w:tbl>
    <w:p>
      <w:pPr>
        <w:spacing w:after="20"/>
      </w:pPr>
    </w:p>
    <w:p>
      <w:r>
        <w:t>If a proposed proof requires k chained local progress windows of length at most c log₂(n+1), the Mersenne shadow remains inside its explicit expanding regime whenever c≤c_k. This gives quantitative impossibility thresholds for an entire family of local-ranking strategies.</w:t>
      </w:r>
    </w:p>
    <w:p>
      <w:pPr>
        <w:pStyle w:val="Heading1"/>
      </w:pPr>
      <w:r>
        <w:t>13. Symbolic, automata and exotic research lanes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201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Lane</w:t>
            </w:r>
          </w:p>
        </w:tc>
        <w:tc>
          <w:tcPr>
            <w:tcW w:type="dxa" w:w="5184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What it contributed</w:t>
            </w:r>
          </w:p>
        </w:tc>
        <w:tc>
          <w:tcPr>
            <w:tcW w:type="dxa" w:w="216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Current status</w:t>
            </w:r>
          </w:p>
        </w:tc>
      </w:tr>
      <w:tr>
        <w:trPr>
          <w:cantSplit w:val="true"/>
        </w:trPr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Symbolic dynamics</w:t>
            </w:r>
          </w:p>
        </w:tc>
        <w:tc>
          <w:tcPr>
            <w:tcW w:type="dxa" w:w="51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Valuation words, complexity p_W(n), periodic/eventually periodic/automatic/morphic/Sturmian families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Useful exclusions for structured corridors; general case OPEN</w:t>
            </w:r>
          </w:p>
        </w:tc>
      </w:tr>
      <w:tr>
        <w:trPr>
          <w:cantSplit w:val="true"/>
        </w:trPr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Finite/residue automata</w:t>
            </w:r>
          </w:p>
        </w:tc>
        <w:tc>
          <w:tcPr>
            <w:tcW w:type="dxa" w:w="51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Cycles, SCCs, forbidden states, pumping-style reasoning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Research method; no universal closure</w:t>
            </w:r>
          </w:p>
        </w:tc>
      </w:tr>
      <w:tr>
        <w:trPr>
          <w:cantSplit w:val="true"/>
        </w:trPr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Sturmian/Beatty/mechanical words</w:t>
            </w:r>
          </w:p>
        </w:tc>
        <w:tc>
          <w:tcPr>
            <w:tcW w:type="dxa" w:w="51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Boundary words and negative-tail envelopes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Several exact identities/envelopes; minimizer conjectures partly FAILED</w:t>
            </w:r>
          </w:p>
        </w:tc>
      </w:tr>
      <w:tr>
        <w:trPr>
          <w:cantSplit w:val="true"/>
        </w:trPr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Continued fractions</w:t>
            </w:r>
          </w:p>
        </w:tc>
        <w:tc>
          <w:tcPr>
            <w:tcW w:type="dxa" w:w="51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Resonance ladder for log₂3 and scheduling of hard q-levels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High-value structural tool</w:t>
            </w:r>
          </w:p>
        </w:tc>
      </w:tr>
      <w:tr>
        <w:trPr>
          <w:cantSplit w:val="true"/>
        </w:trPr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Fourier/Weyl / Erdős–Turán</w:t>
            </w:r>
          </w:p>
        </w:tc>
        <w:tc>
          <w:tcPr>
            <w:tcW w:type="dxa" w:w="51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Residue anti-concentration diagnostics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Computationally promising; residue-only control insufficient</w:t>
            </w:r>
          </w:p>
        </w:tc>
      </w:tr>
      <w:tr>
        <w:trPr>
          <w:cantSplit w:val="true"/>
        </w:trPr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Thermodynamic formalism</w:t>
            </w:r>
          </w:p>
        </w:tc>
        <w:tc>
          <w:tcPr>
            <w:tcW w:type="dxa" w:w="51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Occupation/partition function interpretation of Σ2^{D_j}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observation; bridge to pointwise realizer still OPEN</w:t>
            </w:r>
          </w:p>
        </w:tc>
      </w:tr>
      <w:tr>
        <w:trPr>
          <w:cantSplit w:val="true"/>
        </w:trPr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Mahler/Cobham</w:t>
            </w:r>
          </w:p>
        </w:tc>
        <w:tc>
          <w:tcPr>
            <w:tcW w:type="dxa" w:w="51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Potential exclusion of low-complexity automatic/morphic infinite words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OPEN / special-family lane</w:t>
            </w:r>
          </w:p>
        </w:tc>
      </w:tr>
      <w:tr>
        <w:trPr>
          <w:cantSplit w:val="true"/>
        </w:trPr>
        <w:tc>
          <w:tcPr>
            <w:tcW w:type="dxa" w:w="20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Langlands/Tensor/PostTensor/DOM</w:t>
            </w:r>
          </w:p>
        </w:tc>
        <w:tc>
          <w:tcPr>
            <w:tcW w:type="dxa" w:w="518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Out-of-domain hypothesis generation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EXPERIMENTAL; no proof-level result</w:t>
            </w:r>
          </w:p>
        </w:tc>
      </w:tr>
    </w:tbl>
    <w:p>
      <w:pPr>
        <w:spacing w:after="20"/>
      </w:pPr>
    </w:p>
    <w:p>
      <w:pPr>
        <w:pStyle w:val="Heading2"/>
      </w:pPr>
      <w:r>
        <w:t>13.1 Fourier clue and its limitation</w:t>
      </w:r>
    </w:p>
    <w:p>
      <w:r>
        <w:t>At q=17, exact-realizer residue sets showed substantial low-frequency flattening as the cumulative valuation increased, but the true dangerous condition depends jointly on the residue and B_q. Some residues entered the real interval without being true dangerous prefixes. This directly falsified a simplistic “equidistribution alone solves the problem” route and redirected the target toward joint anti-concentration.</w:t>
      </w:r>
    </w:p>
    <w:p>
      <w:pPr>
        <w:pStyle w:val="Heading1"/>
      </w:pPr>
      <w:r>
        <w:t>14. Software and certificate infrastructure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8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ID</w:t>
            </w:r>
          </w:p>
        </w:tc>
        <w:tc>
          <w:tcPr>
            <w:tcW w:type="dxa" w:w="655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Implemented solver/tool</w:t>
            </w:r>
          </w:p>
        </w:tc>
        <w:tc>
          <w:tcPr>
            <w:tcW w:type="dxa" w:w="172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Candidate Collapse exact solver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Lock-or-Lift scanner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Adelic Window solver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128-bit fast exact Collatz path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Batch-cylinder 128-bit exact candidate generator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Prefix-envelope engine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r_min ascending-seed scanner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Negative-sector scanner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Corridor-amplification scanner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Continued-fraction resonance checker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Harmonic bridge checker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META-BARRIER c_k calculator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Dangerous-prefix exact search engine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First-cross overshoot-safe solver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Extremal-word branch-and-bound search</w:t>
            </w:r>
          </w:p>
        </w:tc>
        <w:tc>
          <w:tcPr>
            <w:tcW w:type="dxa" w:w="17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</w:tbl>
    <w:p>
      <w:pPr>
        <w:spacing w:after="20"/>
      </w:pPr>
    </w:p>
    <w:p>
      <w:r>
        <w:t>The software layer matters because many of the strongest statements are exact finite certificates whose reliability depends on integer arithmetic, sound pruning and independent cross-checks. The program repeatedly audited newer fast kernels against slower exact engines before accepting extended ranges.</w:t>
      </w:r>
    </w:p>
    <w:p>
      <w:pPr>
        <w:pStyle w:val="Heading1"/>
      </w:pPr>
      <w:r>
        <w:t>15. Failed and demoted routes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3024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Route</w:t>
            </w:r>
          </w:p>
        </w:tc>
        <w:tc>
          <w:tcPr>
            <w:tcW w:type="dxa" w:w="1944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Result</w:t>
            </w:r>
          </w:p>
        </w:tc>
        <w:tc>
          <w:tcPr>
            <w:tcW w:type="dxa" w:w="439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What was learned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Mechanical boundary word = universal least-realizer minimizer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FAILED</w:t>
            </w:r>
          </w:p>
        </w:tc>
        <w:tc>
          <w:tcPr>
            <w:tcW w:type="dxa" w:w="43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Critical boundary geometry does not determine ordinary integer representative order by itself.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Simple adjacent-swap scalar monotonicity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FAILED</w:t>
            </w:r>
          </w:p>
        </w:tc>
        <w:tc>
          <w:tcPr>
            <w:tcW w:type="dxa" w:w="43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Exact swap perturbation has controlled 2-adic valuation but ordinary realizer direction changes sign across examples.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Signed-realizer complement alone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INSUFFICIENT</w:t>
            </w:r>
          </w:p>
        </w:tc>
        <w:tc>
          <w:tcPr>
            <w:tcW w:type="dxa" w:w="43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 lower bound on complement does not control distance from top of dyadic modulus.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One-bit balance alone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INSUFFICIENT</w:t>
            </w:r>
          </w:p>
        </w:tc>
        <w:tc>
          <w:tcPr>
            <w:tcW w:type="dxa" w:w="43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Negative drift needs many valuation-1 states, but required density is compatible with natural balance.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Residue equidistribution alone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INSUFFICIENT</w:t>
            </w:r>
          </w:p>
        </w:tc>
        <w:tc>
          <w:tcPr>
            <w:tcW w:type="dxa" w:w="43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True danger couples realizer residue with affine B_q / envelope.</w:t>
            </w:r>
          </w:p>
        </w:tc>
      </w:tr>
      <w:tr>
        <w:trPr>
          <w:cantSplit w:val="true"/>
        </w:trPr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Finite q scanning as universal proof</w:t>
            </w:r>
          </w:p>
        </w:tc>
        <w:tc>
          <w:tcPr>
            <w:tcW w:type="dxa" w:w="19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IMPOSSIBLE as fixed-window route</w:t>
            </w:r>
          </w:p>
        </w:tc>
        <w:tc>
          <w:tcPr>
            <w:tcW w:type="dxa" w:w="43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Mersenne shadows give arbitrarily long locally expanding segments.</w:t>
            </w:r>
          </w:p>
        </w:tc>
      </w:tr>
    </w:tbl>
    <w:p>
      <w:pPr>
        <w:spacing w:after="20"/>
      </w:pPr>
    </w:p>
    <w:p>
      <w:r>
        <w:t>These negative results are part of the “good” research output: they eliminate plausible but false simplifications and protect future work from repeating the same dead ends.</w:t>
      </w:r>
    </w:p>
    <w:p>
      <w:pPr>
        <w:pStyle w:val="Heading1"/>
      </w:pPr>
      <w:r>
        <w:t>16. Relation to external state of the art</w:t>
      </w:r>
    </w:p>
    <w:p>
      <w:pPr>
        <w:pStyle w:val="Heading2"/>
      </w:pPr>
      <w:r>
        <w:t>16.1 Tao’s almost-all result</w:t>
      </w:r>
    </w:p>
    <w:p>
      <w:r>
        <w:t>Terence Tao proved that for any function f(N)→∞, almost every Collatz orbit in logarithmic-density sense eventually falls below f(N) [C1]. This is extremely strong typical-orbit information but does not provide the pointwise statement needed for every integer.</w:t>
      </w:r>
    </w:p>
    <w:p>
      <w:pPr>
        <w:pStyle w:val="Heading2"/>
      </w:pPr>
      <w:r>
        <w:t>16.2 Computational verification</w:t>
      </w:r>
    </w:p>
    <w:p>
      <w:r>
        <w:t>David Barina’s public project reports convergence verification for all starting values below 2075·2^60 ≈ 2^71.02 as of the current project page [C2]. The research program used that bound only as an external finite input, never as evidence of a universal proof.</w:t>
      </w:r>
    </w:p>
    <w:p>
      <w:pPr>
        <w:pStyle w:val="Heading2"/>
      </w:pPr>
      <w:r>
        <w:t>16.3 Automated rewriting</w:t>
      </w:r>
    </w:p>
    <w:p>
      <w:r>
        <w:t>Yolcu, Aaronson and Heule constructed a mixed binary/ternary string rewriting system whose termination is equivalent to Collatz convergence and proved a no-go for certain natural matrix-interpretation approaches to a unary simulation [C3]. This parallels our meta-barrier philosophy: a failed proof class can be rigorously informative even when the original problem remains open.</w:t>
      </w:r>
    </w:p>
    <w:p>
      <w:pPr>
        <w:pStyle w:val="Heading2"/>
      </w:pPr>
      <w:r>
        <w:t>16.4 Generalized Collatz undecidability</w:t>
      </w:r>
    </w:p>
    <w:p>
      <w:r>
        <w:t>Kurtz and Simon proved a natural generalized Collatz problem is Π⁰₂-complete [C4]. This does not imply that the fixed 3n+1 map is undecidable or independent of PA/ZFC. The program therefore keeps fixed-map independence as OPEN rather than importing undecidability from the generalized setting.</w:t>
      </w:r>
    </w:p>
    <w:p>
      <w:pPr>
        <w:pStyle w:val="Heading2"/>
      </w:pPr>
      <w:r>
        <w:t>16.5 Formal EOC frontier</w:t>
      </w:r>
    </w:p>
    <w:p>
      <w:r>
        <w:t>The external EOC Lean project formalizes a substantial set of finite-word, realizer and confinement results while explicitly retaining the key PowerOfTwoDangerousWindowSparsity/anti-concentration bottleneck and the Collatz conjecture itself as open [C5]. The Ω-EDGE work used these formal results as inputs where appropriate and preserved provenance.</w:t>
      </w:r>
    </w:p>
    <w:p>
      <w:pPr>
        <w:pStyle w:val="Heading2"/>
      </w:pPr>
      <w:r>
        <w:t>16.6 Rozier–Terracol 2026</w:t>
      </w:r>
    </w:p>
    <w:p>
      <w:r>
        <w:t>Rozier and Terracol’s 2026 Discrete Mathematics paper studies paradoxical Collatz sequences and their relation to stopping-time behavior [C6]. Several later reductions in this research program use or compare against their stopping-time/ratio framework; those imported statements are labeled external rather than original.</w:t>
      </w:r>
    </w:p>
    <w:p>
      <w:pPr>
        <w:pStyle w:val="Heading1"/>
      </w:pPr>
      <w:r>
        <w:t>17. The actual remaining wall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10080"/>
            <w:shd w:fill="F4F7F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Liberation Sans" w:hAnsi="Liberation Sans"/>
                <w:b/>
                <w:color w:val="B3261E"/>
                <w:sz w:val="19"/>
              </w:rPr>
              <w:t xml:space="preserve">Primary wall — </w:t>
            </w:r>
            <w:r>
              <w:rPr>
                <w:rFonts w:ascii="Liberation Sans" w:hAnsi="Liberation Sans"/>
                <w:color w:val="1C2430"/>
                <w:sz w:val="19"/>
              </w:rPr>
              <w:t>Pointwise exact-realizer / moving-anchor anti-concentration: exclude a very small positive integer representative from long dyadic cylinders compatible with critical or strongly negative drift, while respecting the affine remainder correlation.</w:t>
            </w:r>
          </w:p>
        </w:tc>
      </w:tr>
    </w:tbl>
    <w:p>
      <w:pPr>
        <w:spacing w:after="0"/>
      </w:pP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Finite first-cross trees can be collapsed aggressively, but this does not prove every orbit reaches a first crossing.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Harmonic and corridor-amplification reductions force hypothetical violators into extremely long negative-drift tails, but they do not exclude those tails pointwise.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The 729-Gate adds a strong 3-adic compatibility constraint, but a global theorem combining it with dyadic exact realizers is still missing.</w:t>
      </w:r>
    </w:p>
    <w:p>
      <w:pPr>
        <w:pStyle w:val="ListBullet"/>
        <w:spacing w:after="40"/>
      </w:pPr>
      <w:r>
        <w:rPr>
          <w:rFonts w:ascii="Liberation Sans" w:hAnsi="Liberation Sans"/>
          <w:sz w:val="18"/>
        </w:rPr>
        <w:t>The nontrivial-cycle branch and fixed-map independence questions remain separate open issues.</w:t>
      </w: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Desired bridge:  Deficit/occupation + exact 2-adic residue + 3-adic compatibility  ⇒  realizer grows beyond survival envelope</w:t>
      </w:r>
    </w:p>
    <w:p>
      <w:pPr>
        <w:pStyle w:val="Heading1"/>
      </w:pPr>
      <w:r>
        <w:t>18. Priority research program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Formalize the strongest algebraic gates and meta-barrier results in Lean, including independent certificate checkers.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Target joint anti-concentration of (exact realizer, affine remainder) rather than residue equidistribution alone.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Exploit the 729-Gate and related 3-adic congruences to thin the set of dyadic realizer candidates.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Attack the extremely weak 170-FLOOR / 40M-FLOOR targets rather than unnecessarily strong global lower bounds.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Use continued-fraction resonance records to focus exact computation only where the harmonic seed ceiling is largest.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Pursue a quantitative negative-tail theorem that rules out a tiny realizer remaining compatible with a &gt;97% or &gt;99.99999% negative-drift suffix.</w:t>
      </w:r>
    </w:p>
    <w:p>
      <w:pPr>
        <w:pStyle w:val="ListNumber"/>
        <w:spacing w:after="40"/>
      </w:pPr>
      <w:r>
        <w:rPr>
          <w:rFonts w:ascii="Liberation Sans" w:hAnsi="Liberation Sans"/>
          <w:sz w:val="18"/>
        </w:rPr>
        <w:t>Keep the meta-mathematical program separate: test broader proof-class no-go theorems without claiming PA/ZFC independence.</w:t>
      </w:r>
    </w:p>
    <w:p>
      <w:pPr>
        <w:pStyle w:val="Heading1"/>
      </w:pPr>
      <w:r>
        <w:t>19. Final scientific verdict</w:t>
      </w:r>
    </w:p>
    <w:p>
      <w:r>
        <w:t>The research campaign did not solve Collatz, and its success should not be measured by pretending otherwise. Its strongest outcome is the conversion of a diffuse “try everything” search into a structured map of exact certificates, reductions and remaining obstructions.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  <w:cantSplit w:val="true"/>
        </w:trPr>
        <w:tc>
          <w:tcPr>
            <w:tcW w:type="dxa" w:w="720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What was achieved</w:t>
            </w:r>
          </w:p>
        </w:tc>
        <w:tc>
          <w:tcPr>
            <w:tcW w:type="dxa" w:w="216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Verdict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Large set of exact finite first-cross exclusions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YES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Exact software/certificate pipeline with independent audits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YES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New/derived reductions: Lock-or-Lift, Candidate Collapse, adelic collapse, negative-tail, 170-Floor, 40M-Floor, 729-Gate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YES, with status labels as specified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Rigorous meta no-go results for sublog local proof strategies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YES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Identification and elimination of multiple false proof ideas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YES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Universal Collatz proof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NO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Counterexample or disproof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NO</w:t>
            </w:r>
          </w:p>
        </w:tc>
      </w:tr>
      <w:tr>
        <w:trPr>
          <w:cantSplit w:val="true"/>
        </w:trPr>
        <w:tc>
          <w:tcPr>
            <w:tcW w:type="dxa" w:w="72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PA/ZFC independence theorem</w:t>
            </w:r>
          </w:p>
        </w:tc>
        <w:tc>
          <w:tcPr>
            <w:tcW w:type="dxa" w:w="216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NO</w:t>
            </w:r>
          </w:p>
        </w:tc>
      </w:tr>
    </w:tbl>
    <w:p>
      <w:pPr>
        <w:spacing w:after="20"/>
      </w:pPr>
    </w:p>
    <w:p>
      <w:pPr>
        <w:pStyle w:val="Equation"/>
        <w:jc w:val="center"/>
      </w:pPr>
      <w:r>
        <w:rPr>
          <w:rFonts w:ascii="Liberation Mono" w:hAnsi="Liberation Mono"/>
          <w:b w:val="0"/>
          <w:color w:val="1C2430"/>
          <w:sz w:val="18"/>
        </w:rPr>
        <w:t>Battle not won; research map substantially improved.</w:t>
      </w:r>
    </w:p>
    <w:p>
      <w:pPr>
        <w:pStyle w:val="Heading1"/>
      </w:pPr>
      <w:r>
        <w:t>Appendix A. 79 curated research achievements</w:t>
      </w:r>
    </w:p>
    <w:p>
      <w:pPr>
        <w:pStyle w:val="Heading2"/>
      </w:pPr>
      <w:r>
        <w:t>AI / research architecture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Title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AI-01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SCIENCE AI Ω-3D v3.0 principal-scientist architecture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ARCHITECTURE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AI-02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vHDD Ω-3D HYBRID PCROS v2.0 proof-carrying research layer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ARCHITECTURE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AI-03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Complex Edge Team AI adversarial falsification role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ARCHITECTURE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AI-04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OMEGA lemma-factory + falsifier workflow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AI-05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Ω-EDGE exact-certificate research engine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AI-06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Science AI Collatz Principal Scientist adapter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ARCHITECTURE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AI-07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POSTENSOR-Ω 3D used as a hypothesis-generation substrate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EXPERIMENTAL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AI-08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Scientist → falsifier → exact solver → formal gate pipeline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</w:tbl>
    <w:p>
      <w:pPr>
        <w:spacing w:after="20"/>
      </w:pPr>
    </w:p>
    <w:p>
      <w:pPr>
        <w:pStyle w:val="Heading2"/>
      </w:pPr>
      <w:r>
        <w:t>Software and solvers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Title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Candidate Collapse exact solver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Lock-or-Lift scanner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Adelic Window solver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128-bit fast exact Collatz path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Batch-cylinder 128-bit exact candidate generator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Prefix-envelope engine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r_min ascending-seed scanner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Negative-sector scanner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SW-09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Corridor-amplification scanner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SW-10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Continued-fraction resonance checker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Harmonic bridge checker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META-BARRIER c_k calculator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Dangerous-prefix exact search engine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First-cross overshoot-safe solver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SW-15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Extremal-word branch-and-bound search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IMPLEMENTED</w:t>
            </w:r>
          </w:p>
        </w:tc>
      </w:tr>
    </w:tbl>
    <w:p>
      <w:pPr>
        <w:spacing w:after="20"/>
      </w:pPr>
    </w:p>
    <w:p>
      <w:pPr>
        <w:pStyle w:val="Heading2"/>
      </w:pPr>
      <w:r>
        <w:t>Mathematical methods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Title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Anchor–Escape formulation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Envelope Crossing formulation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Minimum Positive Integer Anchor program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Deficit / discrepancy formulation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Reverse-tree minimum-anchor tracking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affine iterate representation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2-adic cylinder / exact-realizer representation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Symbolic-dynamics valuation-word attack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M-09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Finite/residue automata attack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M-10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Sturmian valuation-word analysis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Mechanical-word analysis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Beatty-envelope analysis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Low-complexity corridor exclusion program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Continued-fraction resonance ladder for log2(3)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Upper-semiconvergent wall analysis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Harmonic packing / seed-ceiling method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Fourier/Weyl least-realizer route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Signed-realizer complement route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M-19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Prefix/suffix bilinear decomposition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METHOD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M-20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Moving-anchor anti-concentration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M-21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Exact-realizer anti-concentration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M-22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Multicolor / Enigma symbolic encoding experiments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EXPERIMENTAL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M-23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Langlands-inspired exploratory route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EXPERIMENTAL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M-24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Tensor/PostTensor/DOM exploratory transformations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EXPERIMENTAL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M-25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Cross-domain proposal generator for Collatz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EXPERIMENTAL</w:t>
            </w:r>
          </w:p>
        </w:tc>
      </w:tr>
    </w:tbl>
    <w:p>
      <w:pPr>
        <w:spacing w:after="20"/>
      </w:pPr>
    </w:p>
    <w:p>
      <w:pPr>
        <w:pStyle w:val="Heading2"/>
      </w:pPr>
      <w:r>
        <w:t>Reductions and theorem targets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Title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Lock-or-Lift principle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Candidate Collapse principle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Harmonic Seed Ceiling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Linear Realizer Floor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Half-Realizer Floor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CONJECTURE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N/9 Harmonic-Sector Floor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CONJECTURE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Negative-Tail Anti-Concentration reduction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170-Floor endgame reduction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R-09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c=3 / 40M corridor-amplification reduction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R-10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729-Gate 2-adic × 3-adic coupling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R-11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Beatty/Sturmian negative-tail envelope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R-12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Mechanical boundary word as least-realizer minimizer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FAILED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R-13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Adjacent-swap scalar monotonicity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FAILED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R-14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CST finite-wall bridge program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INCOMPLETE</w:t>
            </w:r>
          </w:p>
        </w:tc>
      </w:tr>
    </w:tbl>
    <w:p>
      <w:pPr>
        <w:spacing w:after="20"/>
      </w:pPr>
    </w:p>
    <w:p>
      <w:pPr>
        <w:pStyle w:val="Heading2"/>
      </w:pPr>
      <w:r>
        <w:t>Exact finite certificates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Title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first-cross certificate q=15,601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first-cross certificate q=47,468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first-cross certificate q=79,335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integer-only c=1 seed scan through 1e9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integer-only c=14/25 seed scan through 1e9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Exact integer-only c=2/c=3 corridor scan through 1e9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Finite small-seed direct-descent audits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COMPUTATIONAL_EXACT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Mersenne shadow sanity suite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COMPUTATIONAL_EXACT</w:t>
            </w:r>
          </w:p>
        </w:tc>
      </w:tr>
    </w:tbl>
    <w:p>
      <w:pPr>
        <w:spacing w:after="20"/>
      </w:pPr>
    </w:p>
    <w:p>
      <w:pPr>
        <w:pStyle w:val="Heading2"/>
      </w:pPr>
      <w:r>
        <w:t>Meta-mathematics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1008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ID</w:t>
            </w:r>
          </w:p>
        </w:tc>
        <w:tc>
          <w:tcPr>
            <w:tcW w:type="dxa" w:w="669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Title</w:t>
            </w:r>
          </w:p>
        </w:tc>
        <w:tc>
          <w:tcPr>
            <w:tcW w:type="dxa" w:w="165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5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META-01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Mersenne Log-Barrier direct-descent NO-GO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META-02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Sublogarithmic bounded-multiplier Lyapunov NO-GO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META-03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Sublogarithmic finite-memory additive-ranking NO-GO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META-04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Sharp k-chain log-window threshold c_k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META-05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Direct-descent critical threshold c=1 for Mersenne shadow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DERIVED_MATH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META-06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Scale-dependent dynamic-range tradeoff target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META-07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Fixed-map computational universality route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META-08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PA independence route for fixed Collatz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OPEN</w:t>
            </w:r>
          </w:p>
        </w:tc>
      </w:tr>
      <w:tr>
        <w:trPr>
          <w:cantSplit w:val="true"/>
        </w:trPr>
        <w:tc>
          <w:tcPr>
            <w:tcW w:type="dxa" w:w="100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META-09</w:t>
            </w:r>
          </w:p>
        </w:tc>
        <w:tc>
          <w:tcPr>
            <w:tcW w:type="dxa" w:w="669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ZFC independence route for fixed Collatz</w:t>
            </w:r>
          </w:p>
        </w:tc>
        <w:tc>
          <w:tcPr>
            <w:tcW w:type="dxa" w:w="16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5"/>
              </w:rPr>
              <w:t>OPEN</w:t>
            </w:r>
          </w:p>
        </w:tc>
      </w:tr>
    </w:tbl>
    <w:p>
      <w:pPr>
        <w:spacing w:after="20"/>
      </w:pPr>
    </w:p>
    <w:p>
      <w:pPr>
        <w:pStyle w:val="Heading1"/>
      </w:pPr>
      <w:r>
        <w:t>Appendix B. 184 concrete artifacts inventory</w:t>
      </w:r>
    </w:p>
    <w:p>
      <w:r>
        <w:t>The following inventory is a reproducibility index of concrete files retained in the research workspace. Presence in this list does not imply mathematical correctness beyond each artifact’s own status.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93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3"/>
              </w:rPr>
              <w:t>ID</w:t>
            </w:r>
          </w:p>
        </w:tc>
        <w:tc>
          <w:tcPr>
            <w:tcW w:type="dxa" w:w="655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3"/>
              </w:rPr>
              <w:t>Artifact</w:t>
            </w:r>
          </w:p>
        </w:tc>
        <w:tc>
          <w:tcPr>
            <w:tcW w:type="dxa" w:w="1872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3"/>
              </w:rPr>
              <w:t>Category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COLLATZ_OMEGA_EDGE_V11_RESEARCH_NOTE.md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COLLATZ_OMEGA_EDGE_V12_RESEARCH_NOTE.md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COLLATZ_OMEGA_EDGE_V13_RESEARCH_NOTE.md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COLLATZ_OMEGA_EDGE_V14_EXOTIC_NOTE.md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COLLATZ_OMEGA_EDGE_V15_ADELIC_NOTE.md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COLLATZ_OMEGA_EDGE_V16_PROOF_NOTE.md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COLLATZ_OMEGA_EDGE_V17_HYBRID_BRIDGE.md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COLLATZ_V10_PROOF_NOTE.md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ART-009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README_COLLATZ_AI_SCIENTIST_MAX_V08.md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README_COLLATZ_MECHANICAL_WALL_V07.md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README_COLLATZ_OMEGA_EDGE_28WAY.md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README_COLLATZ_OMEGA_EDGE_V09.md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README_COLLATZ_OMEGA_EDGE_V10.md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README_COLLATZ_OMEGA_EDGE_V12.md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README_COLLATZ_OMEGA_EDGE_V13.md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README_COLLATZ_OMEGA_EDGE_V15.md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README_COLLATZ_OMEGA_EDGE_V16.md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README_COLLATZ_OMEGA_EDGE_V17.md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ART-019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README_COLLATZ_SUPERENGINE_V06.md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SHA256SUMS_COLLATZ_V09.txt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SHA256SUMS_COLLATZ_V10_1.txt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SHA256SUMS_COLLATZ_V12.txt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SHA256SUMS_COLLATZ_V13.txt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SHA256SUMS_OMEGA_EDGE_50M.txt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collatz_13way_50m.cpp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collatz_13way_50m_bundle.zip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collatz_13way_50m_run.txt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collatz_28way_50m_v04.cpp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ART-029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collatz_28way_50m_v04_run.txt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collatz_28way_methods.csv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collatz_adelic_window_v16.cpp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collatz_ai_scientist_max_v08.py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collatz_ai_scientist_max_v08_state.json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collatz_ai_scientist_max_v09_state.json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collatz_algorithm_finder_v05.py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collatz_algorithm_finder_v05.txt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collatz_anchor_freeze_v08.py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collatz_anchor_freeze_v08_report.txt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ART-039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collatz_bnb_exact_q2_72_v10.csv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collatz_bnb_exact_q2_77_v10.csv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collatz_candidate_collapse_q2_77_v15.csv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collatz_candidate_collapse_v15.cpp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collatz_candidate_shallow_v15.cpp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collatz_dangerous_candidates_validation_v12.csv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collatz_dangerous_prefix_exact_q2_5000_v13.csv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collatz_dangerous_prefix_fastub_exact_v13.cpp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collatz_dangerous_prefix_q2_5000_v13.csv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collatz_dangerous_prefix_q2_500_v12.csv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ART-049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collatz_dangerous_prefix_v12.cpp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collatz_drift_envelope_v11.py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collatz_drift_envelope_v11_audit.txt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collatz_edge50m_v0_1.cpp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collatz_exotic_fourier_q17_v14.csv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collatz_exotic_joint_q17_v14.csv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collatz_fastub_exact_q2_500_v13.csv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collatz_fastub_exact_q3001_3500_v13.csv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collatz_fastub_exact_q3501_4000_v13.csv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collatz_fastub_exact_q4001_4500_v13.csv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ART-059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collatz_fastub_exact_q4427_4500_v13.csv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collatz_fastub_exact_q4501_4750_v13.csv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collatz_fastub_exact_q4751_5000_v13.csv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collatz_fastub_exact_q4968_5000_v13.csv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collatz_fastub_exact_q501_3000_v13.csv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collatz_fastub_q1001_3000_v13.csv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collatz_fastub_q2_500_v13.csv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collatz_fastub_q3001_5000_v13.csv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collatz_fastub_q3742_4000_v13.csv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collatz_fastub_q4001_4500_v13.csv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ART-069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collatz_fastub_q4379_4500_v13.csv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collatz_fastub_q4501_4750_v13.csv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collatz_fastub_q4751_5000_v13.csv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collatz_fastub_q501_1000_v13.csv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collatz_firstcross_overshoot_safe_v10.cpp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collatz_frontier_q78_88_v11.csv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collatz_knowledge_index_v05.json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COLLATZ_OMEGA_EDGE_V18_LINEAR_FLOOR_NOTE.md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record_drift_profiles_v18.csv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rmin_c0p56_1b.csv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ART-079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rmin_c10p0_100m.csv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rmin_c2p0_100m.csv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rmin_c3p0_100m.csv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rmin_c4p0_100m.csv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rmin_c6p0_100m.csv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rmin_q1_100m.csv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rmin_q1_1b.csv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collatz_locklift_q2_500_v15.csv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collatz_locklift_v15.cpp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collatz_mechanical_wall_v07_report.txt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ART-089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collatz_meta_50m_run.txt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COLLATZ_META_BARRIER_V01.md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PCROS_META_V01.json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SHA256SUMS_META_V01.json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mersenne_shadow_sanity.csv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collatz_meta_barrier_v01_bundle.zip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COLLATZ_META_BARRIER_V02.md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PCROS_META_V02.json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SHA256SUMS_META_V02.json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bounded_multiplier_examples.csv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ART-099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critical_c_by_k.csv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collatz_meta_barrier_v02_bundle.zip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collatz_meta_pattern_v05.cpp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c056_1b.csv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c1_1b.csv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collatz_omega_edge_28way_50m_v04_bundle.zip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collatz_omega_edge_50m_bundle.zip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collatz_omega_edge_ai_scientist_max_v08_bundle.zip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collatz_omega_edge_ai_scientist_max_v09_bundle.zip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collatz_omega_edge_mechanical_wall_v07_bundle.zip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ART-109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collatz_omega_edge_superengine_v05_bundle.zip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collatz_omega_edge_superengine_v06_bundle.zip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collatz_omega_edge_v0_2.cpp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collatz_omega_edge_v10_1_bundle.zip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collatz_omega_edge_v10_bnb_bundle.zip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collatz_omega_edge_v11_bundle.zip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collatz_omega_edge_v12_dangerous_prefix_bundle.zip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collatz_omega_edge_v13_bundle.zip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collatz_omega_edge_v14_exotic_bundle.zip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collatz_omega_edge_v15_adelic_bundle.zip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ART-119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collatz_omega_edge_v16_adelic_window_bundle.zip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collatz_omega_edge_v17_hybrid_bridge_bundle.zip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collatz_omega_edge_v18_linear_floor_bundle.zip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COLLATZ_OMEGA_EDGE_V19_NEGATIVE_TAIL_NOTE.md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barriers_v19.json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c056_1b.csv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c1_1b.csv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integer_audit_1b_v19.txt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collatz_omega_edge_v19_negative_tail_bundle.zip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COLLATZ_OMEGA_EDGE_V20_170_FLOOR.md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ART-129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PCROS_V20.json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small_M_direct_descent_under_4097.csv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collatz_omega_edge_v20_170_floor_bundle.zip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COLLATZ_OMEGA_EDGE_V21_CORRIDOR_729.md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PCROS_V21.json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SHA256SUMS_V21.json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state_or_pcros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corridor_amplification_1b_v21.txt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corridor_amplification_scan_v21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artifact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corridor_amplification_scan_v21.cpp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gate729_sanity.csv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ART-139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small_M_direct_descent_under_76.csv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collatz_omega_edge_v21_corridor_729_bundle.zip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collatz_overshoot_safe_q2_77_v10.csv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collatz_prefix_gate_q89_117_v12.csv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collatz_q14271_v13.csv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collatz_resonance_exact_spotcheck_v13.csv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collatz_resonance_ladder_v13.csv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collatz_superengine_v05.py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collatz_superengine_v06_report.txt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collatz_universal_wall_solver_v05.py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ART-149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collatz_v09_corridor_audit.py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collatz_v09_corridor_audit.txt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COLLATZ_OMEGA_EDGE_V13_RESEARCH_NOTE.md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README_COLLATZ_OMEGA_EDGE_V13.md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collatz_dangerous_candidates_validation_v12.csv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collatz_dangerous_prefix_exact_q2_5000_v13.csv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collatz_resonance_exact_spotcheck_v13.csv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collatz_v15_resonance_results.csv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collatz_v16_fixed_audit_resonances.txt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collatz_v17_bridge_check.py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ART-159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collatz_v17_bridge_check.txt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collatz_wall_q15601_v05.txt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cst_resonance_50m.csv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dangerous_q2_1000_v12.csv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dangerous_q501_1000_v12.csv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dangerous_q501_800_v12.csv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dangerous_q516_650_v13.csv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dangerous_q529_650_v13.csv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dangerous_q546_650_v13.csv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dangerous_q562_600_v13.csv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ART-169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dangerous_q590_620_v13.csv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extremal_word_search_bnb_big_v10.cpp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extremal_word_search_bnb_big_v11.cpp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extremal_word_search_omp_v08.cpp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extremal_word_search_q24_v08.txt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ART-175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omega_edge_50m_run.txt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ART-176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omega_edge_v02_run_1p5b.txt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research_note_or_report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ART-177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collatz_principal_scientist_v2_1.py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ART-178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science_ai_omega3d_collatz_principal_v2_1_bundle.zip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bundle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ART-179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collatz_v3_stack.py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software_engine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ART-180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dangerous_q501_1000_v12.csv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ART-181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dangerous_q501_800_v12.csv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ART-182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dangerous_q516_650_v13.csv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ART-183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dangerous_q529_650_v13.csv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  <w:tr>
        <w:trPr>
          <w:cantSplit w:val="true"/>
        </w:trPr>
        <w:tc>
          <w:tcPr>
            <w:tcW w:type="dxa" w:w="9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ART-184</w:t>
            </w:r>
          </w:p>
        </w:tc>
        <w:tc>
          <w:tcPr>
            <w:tcW w:type="dxa" w:w="65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dangerous_q546_650_v13.csv</w:t>
            </w:r>
          </w:p>
        </w:tc>
        <w:tc>
          <w:tcPr>
            <w:tcW w:type="dxa" w:w="187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3"/>
              </w:rPr>
              <w:t>computational_data</w:t>
            </w:r>
          </w:p>
        </w:tc>
      </w:tr>
    </w:tbl>
    <w:p>
      <w:pPr>
        <w:spacing w:after="20"/>
      </w:pPr>
    </w:p>
    <w:p>
      <w:pPr>
        <w:pStyle w:val="Heading1"/>
      </w:pPr>
      <w:r>
        <w:t>Appendix C. Key finite certificates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  <w:cantSplit w:val="true"/>
        </w:trPr>
        <w:tc>
          <w:tcPr>
            <w:tcW w:type="dxa" w:w="3600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Certificate / reduction</w:t>
            </w:r>
          </w:p>
        </w:tc>
        <w:tc>
          <w:tcPr>
            <w:tcW w:type="dxa" w:w="3024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Range / value</w:t>
            </w:r>
          </w:p>
        </w:tc>
        <w:tc>
          <w:tcPr>
            <w:tcW w:type="dxa" w:w="2736"/>
            <w:shd w:fill="17365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color w:val="FFFFFF"/>
                <w:sz w:val="16"/>
              </w:rPr>
              <w:t>Status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First-cross two-gate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q≤77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First-cross corrected frontier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q≤88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Dangerous Prefix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q≤500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Fast Dangerous Prefix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q≤5000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Candidate Collapse resonance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q=15,601; 47,468; 79,335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EXACT: zero survivors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c=1 integer scan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all odd seeds ≤10^9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c=0.56 integer scan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all odd seeds ≤10^9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170-FLOOR finite certificate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N≤1.70×10^11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40M-FLOOR finite certificate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N≤4.0×10^16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COMPUTATIONAL EXACT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Mersenne sublog direct-descent barrier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Asymptotic theorem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DERIVED MATH</w:t>
            </w:r>
          </w:p>
        </w:tc>
      </w:tr>
      <w:tr>
        <w:trPr>
          <w:cantSplit w:val="true"/>
        </w:trPr>
        <w:tc>
          <w:tcPr>
            <w:tcW w:type="dxa" w:w="36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Sharp k-chain c_k barrier</w:t>
            </w:r>
          </w:p>
        </w:tc>
        <w:tc>
          <w:tcPr>
            <w:tcW w:type="dxa" w:w="30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Explicit hierarchy</w:t>
            </w:r>
          </w:p>
        </w:tc>
        <w:tc>
          <w:tcPr>
            <w:tcW w:type="dxa" w:w="273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Liberation Sans" w:hAnsi="Liberation Sans"/>
                <w:color w:val="1C2430"/>
                <w:sz w:val="16"/>
              </w:rPr>
              <w:t>DERIVED MATH</w:t>
            </w:r>
          </w:p>
        </w:tc>
      </w:tr>
    </w:tbl>
    <w:p>
      <w:pPr>
        <w:spacing w:after="20"/>
      </w:pPr>
    </w:p>
    <w:p>
      <w:pPr>
        <w:pStyle w:val="Heading1"/>
      </w:pPr>
      <w:r>
        <w:t>Appendix D. External references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[C1] Tao T. Almost all orbits of the Collatz map attain almost bounded values. Forum of Mathematics, Pi / arXiv:1909.03562.</w:t>
      </w:r>
      <w:r>
        <w:rPr>
          <w:rFonts w:ascii="Liberation Sans" w:hAnsi="Liberation Sans"/>
          <w:color w:val="2F5597"/>
          <w:sz w:val="15"/>
        </w:rPr>
        <w:t xml:space="preserve">  https://arxiv.org/abs/1909.03562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[C2] Barina D. Convergence verification of the Collatz problem; public project page reporting verification below 2075×2^60 (≈2^71.02).</w:t>
      </w:r>
      <w:r>
        <w:rPr>
          <w:rFonts w:ascii="Liberation Sans" w:hAnsi="Liberation Sans"/>
          <w:color w:val="2F5597"/>
          <w:sz w:val="15"/>
        </w:rPr>
        <w:t xml:space="preserve">  https://pcbarina.fit.vutbr.cz/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[C3] Yolcu E, Aaronson S, Heule MJH. An Automated Approach to the Collatz Conjecture. Journal of Automated Reasoning 67, 15 (2023). DOI 10.1007/s10817-022-09658-8.</w:t>
      </w:r>
      <w:r>
        <w:rPr>
          <w:rFonts w:ascii="Liberation Sans" w:hAnsi="Liberation Sans"/>
          <w:color w:val="2F5597"/>
          <w:sz w:val="15"/>
        </w:rPr>
        <w:t xml:space="preserve">  https://link.springer.com/article/10.1007/s10817-022-09658-8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[C4] Kurtz SA, Simon J. The Undecidability of the Generalized Collatz Problem. TAMC 2007.</w:t>
      </w:r>
      <w:r>
        <w:rPr>
          <w:rFonts w:ascii="Liberation Sans" w:hAnsi="Liberation Sans"/>
          <w:color w:val="2F5597"/>
          <w:sz w:val="15"/>
        </w:rPr>
        <w:t xml:space="preserve">  https://doi.org/10.1007/978-3-540-72504-6_49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[C5] EOC Lean verification repository: finite-word, realizer, confinement and single-window results; open anti-concentration frontier.</w:t>
      </w:r>
      <w:r>
        <w:rPr>
          <w:rFonts w:ascii="Liberation Sans" w:hAnsi="Liberation Sans"/>
          <w:color w:val="2F5597"/>
          <w:sz w:val="15"/>
        </w:rPr>
        <w:t xml:space="preserve">  https://github.com/innerlightr-wq/eoc-lean-verification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[C6] Rozier O, Terracol C. Paradoxical behavior in Collatz sequences. Discrete Mathematics 349(10), 115167 (2026). DOI 10.1016/j.disc.2026.115167.</w:t>
      </w:r>
      <w:r>
        <w:rPr>
          <w:rFonts w:ascii="Liberation Sans" w:hAnsi="Liberation Sans"/>
          <w:color w:val="2F5597"/>
          <w:sz w:val="15"/>
        </w:rPr>
        <w:t xml:space="preserve">  https://arxiv.org/abs/2502.00948</w:t>
      </w:r>
    </w:p>
    <w:p>
      <w:pPr>
        <w:pStyle w:val="Small"/>
        <w:ind w:hanging="360" w:left="360"/>
      </w:pPr>
      <w:r>
        <w:rPr>
          <w:rFonts w:ascii="Liberation Sans" w:hAnsi="Liberation Sans"/>
          <w:color w:val="1C2430"/>
          <w:sz w:val="16"/>
        </w:rPr>
        <w:t>[C7] Lagarias JC (ed.). The Ultimate Challenge: The 3x+1 Problem. American Mathematical Society, 2010.</w:t>
      </w:r>
      <w:r>
        <w:rPr>
          <w:rFonts w:ascii="Liberation Sans" w:hAnsi="Liberation Sans"/>
          <w:color w:val="2F5597"/>
          <w:sz w:val="15"/>
        </w:rPr>
        <w:t xml:space="preserve">  https://bookstore.ams.org/mbk-78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37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573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5B6573"/>
        <w:sz w:val="16"/>
      </w:rPr>
      <w:t>Collatz Research Legacy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9" w:lineRule="auto"/>
    </w:pPr>
    <w:rPr>
      <w:rFonts w:ascii="Liberation Sans" w:hAnsi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F559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F6D7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iberation Sans" w:hAnsi="Liberation Sans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Liberation Sans" w:hAnsi="Liberation Sans"/>
      <w:b/>
      <w:i/>
      <w:iCs/>
      <w:color w:val="5B657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quation">
    <w:name w:val="Equation"/>
    <w:pPr>
      <w:spacing w:before="80" w:after="100"/>
      <w:ind w:left="504"/>
    </w:pPr>
    <w:rPr>
      <w:rFonts w:ascii="Liberation Mono" w:hAnsi="Liberation Mono"/>
      <w:color w:val="1C2430"/>
      <w:sz w:val="18"/>
    </w:rPr>
  </w:style>
  <w:style w:type="paragraph" w:customStyle="1" w:styleId="Small">
    <w:name w:val="Small"/>
    <w:pPr>
      <w:spacing w:after="40"/>
    </w:pPr>
    <w:rPr>
      <w:rFonts w:ascii="Liberation Sans" w:hAnsi="Liberation Sans"/>
      <w:color w:val="5B6573"/>
      <w:sz w:val="16"/>
    </w:rPr>
  </w:style>
  <w:style w:type="paragraph" w:customStyle="1" w:styleId="Callout">
    <w:name w:val="Callout"/>
    <w:pPr>
      <w:spacing w:before="120" w:after="120"/>
      <w:ind w:left="259" w:right="259"/>
    </w:pPr>
    <w:rPr>
      <w:rFonts w:ascii="Liberation Sans" w:hAnsi="Liberation Sans"/>
      <w:b/>
      <w:color w:val="17365D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